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5C0C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1A10F966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183C8B02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p w14:paraId="65AD941B" w14:textId="77777777" w:rsidR="00424A5A" w:rsidRPr="00731EF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1EF9" w14:paraId="3AC01F6B" w14:textId="77777777">
        <w:tc>
          <w:tcPr>
            <w:tcW w:w="1080" w:type="dxa"/>
            <w:vAlign w:val="center"/>
          </w:tcPr>
          <w:p w14:paraId="4F17BB7B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C803832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43001-460/2020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F38F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DF8C030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F1CC1B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2FD30A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A-21/21 G</w:t>
            </w:r>
            <w:r w:rsidR="00424A5A" w:rsidRPr="00731E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1EF9" w14:paraId="2AE50443" w14:textId="77777777">
        <w:tc>
          <w:tcPr>
            <w:tcW w:w="1080" w:type="dxa"/>
            <w:vAlign w:val="center"/>
          </w:tcPr>
          <w:p w14:paraId="77821E37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CE15B8" w14:textId="77777777" w:rsidR="00424A5A" w:rsidRPr="00731EF9" w:rsidRDefault="00EF38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731EF9" w:rsidRPr="00731EF9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5E2429DB" w14:textId="77777777" w:rsidR="00424A5A" w:rsidRPr="00731EF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66939F" w14:textId="77777777" w:rsidR="00424A5A" w:rsidRPr="00731EF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63A052A" w14:textId="77777777" w:rsidR="00424A5A" w:rsidRPr="00731EF9" w:rsidRDefault="00731EF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1EF9">
              <w:rPr>
                <w:rFonts w:ascii="Tahoma" w:hAnsi="Tahoma" w:cs="Tahoma"/>
                <w:color w:val="0000FF"/>
                <w:sz w:val="20"/>
                <w:szCs w:val="20"/>
              </w:rPr>
              <w:t>2431-20-001752/0</w:t>
            </w:r>
          </w:p>
        </w:tc>
      </w:tr>
    </w:tbl>
    <w:p w14:paraId="2EE13650" w14:textId="77777777" w:rsidR="00424A5A" w:rsidRPr="00731EF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0ED68D7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7EDBC868" w14:textId="77777777" w:rsidR="00556816" w:rsidRPr="00731EF9" w:rsidRDefault="00556816">
      <w:pPr>
        <w:rPr>
          <w:rFonts w:ascii="Tahoma" w:hAnsi="Tahoma" w:cs="Tahoma"/>
          <w:sz w:val="20"/>
          <w:szCs w:val="20"/>
        </w:rPr>
      </w:pPr>
    </w:p>
    <w:p w14:paraId="50A448D9" w14:textId="77777777" w:rsidR="00424A5A" w:rsidRPr="00731EF9" w:rsidRDefault="00424A5A">
      <w:pPr>
        <w:rPr>
          <w:rFonts w:ascii="Tahoma" w:hAnsi="Tahoma" w:cs="Tahoma"/>
          <w:sz w:val="20"/>
          <w:szCs w:val="20"/>
        </w:rPr>
      </w:pPr>
    </w:p>
    <w:p w14:paraId="498B8B77" w14:textId="77777777" w:rsidR="00E813F4" w:rsidRPr="00731EF9" w:rsidRDefault="00E813F4" w:rsidP="00E813F4">
      <w:pPr>
        <w:rPr>
          <w:rFonts w:ascii="Tahoma" w:hAnsi="Tahoma" w:cs="Tahoma"/>
          <w:sz w:val="20"/>
          <w:szCs w:val="20"/>
        </w:rPr>
      </w:pPr>
    </w:p>
    <w:p w14:paraId="09723DE2" w14:textId="77777777" w:rsidR="00E813F4" w:rsidRPr="00731EF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EBCBEEB" w14:textId="77777777" w:rsidR="00E813F4" w:rsidRPr="00731EF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31EF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9F549F0" w14:textId="77777777" w:rsidR="00E813F4" w:rsidRPr="00731EF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31EF9" w14:paraId="38E6AC41" w14:textId="77777777">
        <w:tc>
          <w:tcPr>
            <w:tcW w:w="9288" w:type="dxa"/>
          </w:tcPr>
          <w:p w14:paraId="42224CBC" w14:textId="77777777" w:rsidR="00E813F4" w:rsidRPr="00731EF9" w:rsidRDefault="00731EF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31EF9">
              <w:rPr>
                <w:rFonts w:ascii="Tahoma" w:hAnsi="Tahoma" w:cs="Tahoma"/>
                <w:b/>
                <w:szCs w:val="20"/>
              </w:rPr>
              <w:t>Ureditev regionalne ceste R3-701/1430 Pesek-Rogla-Zreče od km 18+490 do km 19+150 (Mavhar)</w:t>
            </w:r>
          </w:p>
        </w:tc>
      </w:tr>
    </w:tbl>
    <w:p w14:paraId="046AF8EF" w14:textId="77777777" w:rsidR="00E813F4" w:rsidRPr="00731E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6DC8899" w14:textId="77777777" w:rsidR="00E813F4" w:rsidRPr="00731EF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57109A9" w14:textId="77777777" w:rsidR="00731EF9" w:rsidRPr="00731EF9" w:rsidRDefault="00731EF9" w:rsidP="00731EF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31EF9">
        <w:rPr>
          <w:rFonts w:ascii="Tahoma" w:hAnsi="Tahoma" w:cs="Tahoma"/>
          <w:b/>
          <w:color w:val="333333"/>
          <w:sz w:val="20"/>
          <w:szCs w:val="20"/>
          <w:lang w:eastAsia="sl-SI"/>
        </w:rPr>
        <w:t>JN000069/2021-B01 - A-21/21; datum objave: 08.01.2021 </w:t>
      </w:r>
    </w:p>
    <w:p w14:paraId="7C8C5515" w14:textId="77777777" w:rsidR="00116BED" w:rsidRDefault="00EF38F9" w:rsidP="00116BED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731EF9" w:rsidRPr="00731EF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2EA90BC7" w14:textId="77777777" w:rsidR="00116BED" w:rsidRDefault="00116BED" w:rsidP="00116BED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2635A298" w14:textId="77777777" w:rsidR="00E813F4" w:rsidRPr="00116BED" w:rsidRDefault="00E813F4" w:rsidP="00116BED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116BED">
        <w:rPr>
          <w:rFonts w:ascii="Tahoma" w:hAnsi="Tahoma" w:cs="Tahoma"/>
          <w:b/>
          <w:szCs w:val="20"/>
        </w:rPr>
        <w:t>Vprašanje:</w:t>
      </w:r>
    </w:p>
    <w:p w14:paraId="72AB57C4" w14:textId="77777777" w:rsidR="00E813F4" w:rsidRPr="00EF38F9" w:rsidRDefault="00E813F4" w:rsidP="00FD215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252DD09" w14:textId="77777777" w:rsidR="00E813F4" w:rsidRPr="00EF38F9" w:rsidRDefault="00EF38F9" w:rsidP="00FD2153">
      <w:pPr>
        <w:pStyle w:val="Telobesedila2"/>
        <w:jc w:val="left"/>
        <w:rPr>
          <w:rFonts w:ascii="Tahoma" w:hAnsi="Tahoma" w:cs="Tahoma"/>
          <w:b/>
          <w:szCs w:val="20"/>
        </w:rPr>
      </w:pP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1. Ali lahko namesto vsadnega kandelabra ponudimo kandelaber s prirobnico in ustrezen temelj?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2. prosim za objavo načrta fiksne konzole fi60 za kandelabre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3. V enem od odgovorov ste zapisali: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Ponudbena postavka iz sklopa cestne razsvetljave: Ureditev dokumentacije in pačilo priključitve cestne razsvetljave na podlagi pooblastila investitorja (kos 1) zajema naslednje stroške: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- ureditev priklopa CR na električno omrežje z ureditvijo vseh pogodb in plačilom vseh stroškov za priključno moč in priključnino, ter elektro prevzem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Vprašanje: za koliko se povečuje priključna moč, odjemno mesto ostane enako ali gre za novo odjemno mesto?</w:t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</w:rPr>
        <w:br/>
      </w:r>
      <w:r w:rsidRPr="00EF38F9">
        <w:rPr>
          <w:rFonts w:ascii="Tahoma" w:hAnsi="Tahoma" w:cs="Tahoma"/>
          <w:color w:val="333333"/>
          <w:szCs w:val="20"/>
          <w:shd w:val="clear" w:color="auto" w:fill="FFFFFF"/>
        </w:rPr>
        <w:t>Prosim za objavo PZI za CR.</w:t>
      </w:r>
    </w:p>
    <w:p w14:paraId="2FF66C3A" w14:textId="77777777" w:rsidR="00FD2153" w:rsidRDefault="00FD2153" w:rsidP="00FD215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BA2AB43" w14:textId="77777777" w:rsidR="00EF38F9" w:rsidRPr="00EF38F9" w:rsidRDefault="00EF38F9" w:rsidP="00FD215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A90FA0A" w14:textId="77777777" w:rsidR="00E813F4" w:rsidRPr="00EF38F9" w:rsidRDefault="00E813F4" w:rsidP="00C54AFF">
      <w:pPr>
        <w:pStyle w:val="Telobesedila2"/>
        <w:rPr>
          <w:rFonts w:ascii="Tahoma" w:hAnsi="Tahoma" w:cs="Tahoma"/>
          <w:b/>
          <w:szCs w:val="20"/>
        </w:rPr>
      </w:pPr>
      <w:r w:rsidRPr="00EF38F9">
        <w:rPr>
          <w:rFonts w:ascii="Tahoma" w:hAnsi="Tahoma" w:cs="Tahoma"/>
          <w:b/>
          <w:szCs w:val="20"/>
        </w:rPr>
        <w:t>Odgovor:</w:t>
      </w:r>
    </w:p>
    <w:p w14:paraId="36D51D29" w14:textId="77777777" w:rsidR="00E813F4" w:rsidRPr="00EF38F9" w:rsidRDefault="00E813F4" w:rsidP="00C54AF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5E255E4E" w14:textId="77777777" w:rsidR="00910DB6" w:rsidRDefault="007E58DF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NE. </w:t>
      </w:r>
      <w:r w:rsidR="002466A8">
        <w:rPr>
          <w:rFonts w:ascii="Tahoma" w:hAnsi="Tahoma" w:cs="Tahoma"/>
          <w:sz w:val="20"/>
          <w:szCs w:val="20"/>
        </w:rPr>
        <w:t xml:space="preserve">Ponudnik lahko ponudi le s </w:t>
      </w:r>
      <w:r w:rsidR="00DF7CB6">
        <w:rPr>
          <w:rFonts w:ascii="Tahoma" w:hAnsi="Tahoma" w:cs="Tahoma"/>
          <w:sz w:val="20"/>
          <w:szCs w:val="20"/>
        </w:rPr>
        <w:t>razpisnimi popisi predvidene kandelabr</w:t>
      </w:r>
      <w:r w:rsidR="00872D22">
        <w:rPr>
          <w:rFonts w:ascii="Tahoma" w:hAnsi="Tahoma" w:cs="Tahoma"/>
          <w:sz w:val="20"/>
          <w:szCs w:val="20"/>
        </w:rPr>
        <w:t>e. Naročnik dodatno obja</w:t>
      </w:r>
      <w:r w:rsidR="004C33BC">
        <w:rPr>
          <w:rFonts w:ascii="Tahoma" w:hAnsi="Tahoma" w:cs="Tahoma"/>
          <w:sz w:val="20"/>
          <w:szCs w:val="20"/>
        </w:rPr>
        <w:t xml:space="preserve">vlja </w:t>
      </w:r>
    </w:p>
    <w:p w14:paraId="28CC8B55" w14:textId="56DA06BA" w:rsidR="00A3737D" w:rsidRDefault="00910DB6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AC2E97">
        <w:rPr>
          <w:rFonts w:ascii="Tahoma" w:hAnsi="Tahoma" w:cs="Tahoma"/>
          <w:sz w:val="20"/>
          <w:szCs w:val="20"/>
        </w:rPr>
        <w:t>načrt kandelabra – risba št. 4.5.5.</w:t>
      </w:r>
    </w:p>
    <w:p w14:paraId="5E630959" w14:textId="25B91A66" w:rsidR="004348C3" w:rsidRDefault="004348C3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Naročnik v prilogi objavlja deta</w:t>
      </w:r>
      <w:r w:rsidR="00886B58">
        <w:rPr>
          <w:rFonts w:ascii="Tahoma" w:hAnsi="Tahoma" w:cs="Tahoma"/>
          <w:sz w:val="20"/>
          <w:szCs w:val="20"/>
        </w:rPr>
        <w:t>jl</w:t>
      </w:r>
      <w:r w:rsidR="005B661A">
        <w:rPr>
          <w:rFonts w:ascii="Tahoma" w:hAnsi="Tahoma" w:cs="Tahoma"/>
          <w:sz w:val="20"/>
          <w:szCs w:val="20"/>
        </w:rPr>
        <w:t xml:space="preserve"> fiksne konzole </w:t>
      </w:r>
      <w:r w:rsidR="00823163">
        <w:rPr>
          <w:rFonts w:ascii="Tahoma" w:hAnsi="Tahoma" w:cs="Tahoma"/>
          <w:sz w:val="20"/>
          <w:szCs w:val="20"/>
        </w:rPr>
        <w:t xml:space="preserve">za </w:t>
      </w:r>
      <w:r w:rsidR="005B661A">
        <w:rPr>
          <w:rFonts w:ascii="Tahoma" w:hAnsi="Tahoma" w:cs="Tahoma"/>
          <w:sz w:val="20"/>
          <w:szCs w:val="20"/>
        </w:rPr>
        <w:t>kandelab</w:t>
      </w:r>
      <w:r w:rsidR="00823163">
        <w:rPr>
          <w:rFonts w:ascii="Tahoma" w:hAnsi="Tahoma" w:cs="Tahoma"/>
          <w:sz w:val="20"/>
          <w:szCs w:val="20"/>
        </w:rPr>
        <w:t>er</w:t>
      </w:r>
      <w:r w:rsidR="00C97428">
        <w:rPr>
          <w:rFonts w:ascii="Tahoma" w:hAnsi="Tahoma" w:cs="Tahoma"/>
          <w:sz w:val="20"/>
          <w:szCs w:val="20"/>
        </w:rPr>
        <w:t>.</w:t>
      </w:r>
    </w:p>
    <w:p w14:paraId="28225FFD" w14:textId="77777777" w:rsidR="00910DB6" w:rsidRDefault="00C97428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DF2438">
        <w:rPr>
          <w:rFonts w:ascii="Tahoma" w:hAnsi="Tahoma" w:cs="Tahoma"/>
          <w:sz w:val="20"/>
          <w:szCs w:val="20"/>
        </w:rPr>
        <w:t xml:space="preserve">Rekonstruirana </w:t>
      </w:r>
      <w:r w:rsidR="00E65D50">
        <w:rPr>
          <w:rFonts w:ascii="Tahoma" w:hAnsi="Tahoma" w:cs="Tahoma"/>
          <w:sz w:val="20"/>
          <w:szCs w:val="20"/>
        </w:rPr>
        <w:t>cesta razsvetljava bo priključena v obstoječem</w:t>
      </w:r>
      <w:r w:rsidR="00B93290">
        <w:rPr>
          <w:rFonts w:ascii="Tahoma" w:hAnsi="Tahoma" w:cs="Tahoma"/>
          <w:sz w:val="20"/>
          <w:szCs w:val="20"/>
        </w:rPr>
        <w:t xml:space="preserve"> kandelabru S2, ki se napaja iz </w:t>
      </w:r>
    </w:p>
    <w:p w14:paraId="20F40100" w14:textId="0ADE9999" w:rsidR="00910DB6" w:rsidRDefault="00910DB6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93290">
        <w:rPr>
          <w:rFonts w:ascii="Tahoma" w:hAnsi="Tahoma" w:cs="Tahoma"/>
          <w:sz w:val="20"/>
          <w:szCs w:val="20"/>
        </w:rPr>
        <w:t>obstoječega prižigal</w:t>
      </w:r>
      <w:r w:rsidR="007248EE">
        <w:rPr>
          <w:rFonts w:ascii="Tahoma" w:hAnsi="Tahoma" w:cs="Tahoma"/>
          <w:sz w:val="20"/>
          <w:szCs w:val="20"/>
        </w:rPr>
        <w:t>išče</w:t>
      </w:r>
      <w:r w:rsidR="00B93290">
        <w:rPr>
          <w:rFonts w:ascii="Tahoma" w:hAnsi="Tahoma" w:cs="Tahoma"/>
          <w:sz w:val="20"/>
          <w:szCs w:val="20"/>
        </w:rPr>
        <w:t xml:space="preserve"> J.R. Zreče</w:t>
      </w:r>
      <w:r w:rsidR="009A0E91">
        <w:rPr>
          <w:rFonts w:ascii="Tahoma" w:hAnsi="Tahoma" w:cs="Tahoma"/>
          <w:sz w:val="20"/>
          <w:szCs w:val="20"/>
        </w:rPr>
        <w:t>. Vlagatelj ima že zakupl</w:t>
      </w:r>
      <w:r w:rsidR="00CC76FA">
        <w:rPr>
          <w:rFonts w:ascii="Tahoma" w:hAnsi="Tahoma" w:cs="Tahoma"/>
          <w:sz w:val="20"/>
          <w:szCs w:val="20"/>
        </w:rPr>
        <w:t>j</w:t>
      </w:r>
      <w:r w:rsidR="009A0E91">
        <w:rPr>
          <w:rFonts w:ascii="Tahoma" w:hAnsi="Tahoma" w:cs="Tahoma"/>
          <w:sz w:val="20"/>
          <w:szCs w:val="20"/>
        </w:rPr>
        <w:t xml:space="preserve">eno </w:t>
      </w:r>
      <w:r w:rsidR="00CC76FA">
        <w:rPr>
          <w:rFonts w:ascii="Tahoma" w:hAnsi="Tahoma" w:cs="Tahoma"/>
          <w:sz w:val="20"/>
          <w:szCs w:val="20"/>
        </w:rPr>
        <w:t>dodatno priključno moč.</w:t>
      </w:r>
      <w:r w:rsidR="007248EE">
        <w:rPr>
          <w:rFonts w:ascii="Tahoma" w:hAnsi="Tahoma" w:cs="Tahoma"/>
          <w:sz w:val="20"/>
          <w:szCs w:val="20"/>
        </w:rPr>
        <w:t xml:space="preserve"> Naročnik </w:t>
      </w:r>
      <w:r w:rsidR="000D4795">
        <w:rPr>
          <w:rFonts w:ascii="Tahoma" w:hAnsi="Tahoma" w:cs="Tahoma"/>
          <w:sz w:val="20"/>
          <w:szCs w:val="20"/>
        </w:rPr>
        <w:t xml:space="preserve">v </w:t>
      </w:r>
    </w:p>
    <w:p w14:paraId="493687DB" w14:textId="788E0340" w:rsidR="00C97428" w:rsidRDefault="00910DB6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0D4795">
        <w:rPr>
          <w:rFonts w:ascii="Tahoma" w:hAnsi="Tahoma" w:cs="Tahoma"/>
          <w:sz w:val="20"/>
          <w:szCs w:val="20"/>
        </w:rPr>
        <w:t>prilogi dodatno objavlj</w:t>
      </w:r>
      <w:r w:rsidR="00964DB2">
        <w:rPr>
          <w:rFonts w:ascii="Tahoma" w:hAnsi="Tahoma" w:cs="Tahoma"/>
          <w:sz w:val="20"/>
          <w:szCs w:val="20"/>
        </w:rPr>
        <w:t>a</w:t>
      </w:r>
      <w:r w:rsidR="000D4795">
        <w:rPr>
          <w:rFonts w:ascii="Tahoma" w:hAnsi="Tahoma" w:cs="Tahoma"/>
          <w:sz w:val="20"/>
          <w:szCs w:val="20"/>
        </w:rPr>
        <w:t xml:space="preserve"> blok she</w:t>
      </w:r>
      <w:r w:rsidR="00964DB2">
        <w:rPr>
          <w:rFonts w:ascii="Tahoma" w:hAnsi="Tahoma" w:cs="Tahoma"/>
          <w:sz w:val="20"/>
          <w:szCs w:val="20"/>
        </w:rPr>
        <w:t>m</w:t>
      </w:r>
      <w:r w:rsidR="000D4795">
        <w:rPr>
          <w:rFonts w:ascii="Tahoma" w:hAnsi="Tahoma" w:cs="Tahoma"/>
          <w:sz w:val="20"/>
          <w:szCs w:val="20"/>
        </w:rPr>
        <w:t>o javne razsvetljave</w:t>
      </w:r>
      <w:r w:rsidR="00344E9B">
        <w:rPr>
          <w:rFonts w:ascii="Tahoma" w:hAnsi="Tahoma" w:cs="Tahoma"/>
          <w:sz w:val="20"/>
          <w:szCs w:val="20"/>
        </w:rPr>
        <w:t xml:space="preserve"> </w:t>
      </w:r>
      <w:r w:rsidR="00C37F7D">
        <w:rPr>
          <w:rFonts w:ascii="Tahoma" w:hAnsi="Tahoma" w:cs="Tahoma"/>
          <w:sz w:val="20"/>
          <w:szCs w:val="20"/>
        </w:rPr>
        <w:t>–</w:t>
      </w:r>
      <w:r w:rsidR="00344E9B">
        <w:rPr>
          <w:rFonts w:ascii="Tahoma" w:hAnsi="Tahoma" w:cs="Tahoma"/>
          <w:sz w:val="20"/>
          <w:szCs w:val="20"/>
        </w:rPr>
        <w:t xml:space="preserve"> ri</w:t>
      </w:r>
      <w:r w:rsidR="00C37F7D">
        <w:rPr>
          <w:rFonts w:ascii="Tahoma" w:hAnsi="Tahoma" w:cs="Tahoma"/>
          <w:sz w:val="20"/>
          <w:szCs w:val="20"/>
        </w:rPr>
        <w:t>sba št. 4.5.4</w:t>
      </w:r>
      <w:r w:rsidR="00964DB2">
        <w:rPr>
          <w:rFonts w:ascii="Tahoma" w:hAnsi="Tahoma" w:cs="Tahoma"/>
          <w:sz w:val="20"/>
          <w:szCs w:val="20"/>
        </w:rPr>
        <w:t>.</w:t>
      </w:r>
    </w:p>
    <w:p w14:paraId="044A93F7" w14:textId="3C1B0DB9" w:rsidR="00964DB2" w:rsidRDefault="00964DB2" w:rsidP="00432428">
      <w:pPr>
        <w:jc w:val="both"/>
        <w:rPr>
          <w:rFonts w:ascii="Tahoma" w:hAnsi="Tahoma" w:cs="Tahoma"/>
          <w:sz w:val="20"/>
          <w:szCs w:val="20"/>
        </w:rPr>
      </w:pPr>
    </w:p>
    <w:p w14:paraId="74EA4560" w14:textId="1CF2C6C3" w:rsidR="00964DB2" w:rsidRPr="00432428" w:rsidRDefault="00964DB2" w:rsidP="0043242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dodatno objavlja</w:t>
      </w:r>
      <w:r w:rsidR="00C06A92">
        <w:rPr>
          <w:rFonts w:ascii="Tahoma" w:hAnsi="Tahoma" w:cs="Tahoma"/>
          <w:sz w:val="20"/>
          <w:szCs w:val="20"/>
        </w:rPr>
        <w:t xml:space="preserve"> PZI Ce</w:t>
      </w:r>
      <w:r w:rsidR="00A61DA3">
        <w:rPr>
          <w:rFonts w:ascii="Tahoma" w:hAnsi="Tahoma" w:cs="Tahoma"/>
          <w:sz w:val="20"/>
          <w:szCs w:val="20"/>
        </w:rPr>
        <w:t>s</w:t>
      </w:r>
      <w:r w:rsidR="00C06A92">
        <w:rPr>
          <w:rFonts w:ascii="Tahoma" w:hAnsi="Tahoma" w:cs="Tahoma"/>
          <w:sz w:val="20"/>
          <w:szCs w:val="20"/>
        </w:rPr>
        <w:t>tne razsvetljave – tehnično poročilo.</w:t>
      </w:r>
    </w:p>
    <w:sectPr w:rsidR="00964DB2" w:rsidRPr="0043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059C" w14:textId="77777777" w:rsidR="002A3D90" w:rsidRDefault="002A3D90">
      <w:r>
        <w:separator/>
      </w:r>
    </w:p>
  </w:endnote>
  <w:endnote w:type="continuationSeparator" w:id="0">
    <w:p w14:paraId="213E7C8E" w14:textId="77777777" w:rsidR="002A3D90" w:rsidRDefault="002A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112B" w14:textId="77777777" w:rsidR="00731EF9" w:rsidRDefault="00731E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6ABB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22FB0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87732B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E0C9F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DB16A9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A5201F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F38F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406587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27CF49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AD4D" w14:textId="77777777" w:rsidR="00E813F4" w:rsidRDefault="00E813F4" w:rsidP="002507C2">
    <w:pPr>
      <w:pStyle w:val="Noga"/>
      <w:ind w:firstLine="540"/>
    </w:pPr>
    <w:r>
      <w:t xml:space="preserve">  </w:t>
    </w:r>
    <w:r w:rsidR="00731EF9" w:rsidRPr="00643501">
      <w:rPr>
        <w:noProof/>
        <w:lang w:eastAsia="sl-SI"/>
      </w:rPr>
      <w:drawing>
        <wp:inline distT="0" distB="0" distL="0" distR="0" wp14:anchorId="73A898CF" wp14:editId="25FB334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643501">
      <w:rPr>
        <w:noProof/>
        <w:lang w:eastAsia="sl-SI"/>
      </w:rPr>
      <w:drawing>
        <wp:inline distT="0" distB="0" distL="0" distR="0" wp14:anchorId="30EB5B8D" wp14:editId="5023F68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31EF9" w:rsidRPr="00CF74F9">
      <w:rPr>
        <w:noProof/>
        <w:lang w:eastAsia="sl-SI"/>
      </w:rPr>
      <w:drawing>
        <wp:inline distT="0" distB="0" distL="0" distR="0" wp14:anchorId="0EB49B3E" wp14:editId="41B44DF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B2058D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AF33" w14:textId="77777777" w:rsidR="002A3D90" w:rsidRDefault="002A3D90">
      <w:r>
        <w:separator/>
      </w:r>
    </w:p>
  </w:footnote>
  <w:footnote w:type="continuationSeparator" w:id="0">
    <w:p w14:paraId="7034647B" w14:textId="77777777" w:rsidR="002A3D90" w:rsidRDefault="002A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C63B" w14:textId="77777777" w:rsidR="00731EF9" w:rsidRDefault="00731E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24E4" w14:textId="77777777" w:rsidR="00731EF9" w:rsidRDefault="00731E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20D7" w14:textId="77777777" w:rsidR="00DB7CDA" w:rsidRDefault="00731EF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61F1AD" wp14:editId="428141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72A653F"/>
    <w:multiLevelType w:val="hybridMultilevel"/>
    <w:tmpl w:val="B75CE0D8"/>
    <w:lvl w:ilvl="0" w:tplc="F13403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F9"/>
    <w:rsid w:val="000646A9"/>
    <w:rsid w:val="000B4731"/>
    <w:rsid w:val="000D4795"/>
    <w:rsid w:val="00116BED"/>
    <w:rsid w:val="001836BB"/>
    <w:rsid w:val="00193CDE"/>
    <w:rsid w:val="00216549"/>
    <w:rsid w:val="002425EA"/>
    <w:rsid w:val="002466A8"/>
    <w:rsid w:val="002507C2"/>
    <w:rsid w:val="00290551"/>
    <w:rsid w:val="002A3D90"/>
    <w:rsid w:val="002B7C9E"/>
    <w:rsid w:val="003133A6"/>
    <w:rsid w:val="00344E9B"/>
    <w:rsid w:val="003560E2"/>
    <w:rsid w:val="003579C0"/>
    <w:rsid w:val="003843C6"/>
    <w:rsid w:val="00424A5A"/>
    <w:rsid w:val="00432428"/>
    <w:rsid w:val="004348C3"/>
    <w:rsid w:val="0044323F"/>
    <w:rsid w:val="004B34B5"/>
    <w:rsid w:val="004C33BC"/>
    <w:rsid w:val="00556816"/>
    <w:rsid w:val="005913C4"/>
    <w:rsid w:val="005B661A"/>
    <w:rsid w:val="005D5B59"/>
    <w:rsid w:val="00634B0D"/>
    <w:rsid w:val="00635F01"/>
    <w:rsid w:val="00637BE6"/>
    <w:rsid w:val="00703A8A"/>
    <w:rsid w:val="007248EE"/>
    <w:rsid w:val="00726D2E"/>
    <w:rsid w:val="00731EF9"/>
    <w:rsid w:val="007E58DF"/>
    <w:rsid w:val="00823163"/>
    <w:rsid w:val="008519E2"/>
    <w:rsid w:val="00872D22"/>
    <w:rsid w:val="00886B58"/>
    <w:rsid w:val="00910DB6"/>
    <w:rsid w:val="00964DB2"/>
    <w:rsid w:val="009A0E91"/>
    <w:rsid w:val="009B1FD9"/>
    <w:rsid w:val="009D0EAF"/>
    <w:rsid w:val="00A05C73"/>
    <w:rsid w:val="00A17575"/>
    <w:rsid w:val="00A3737D"/>
    <w:rsid w:val="00A46991"/>
    <w:rsid w:val="00A61DA3"/>
    <w:rsid w:val="00AC2E97"/>
    <w:rsid w:val="00AC49A6"/>
    <w:rsid w:val="00AD3747"/>
    <w:rsid w:val="00AE21FD"/>
    <w:rsid w:val="00B858FC"/>
    <w:rsid w:val="00B93290"/>
    <w:rsid w:val="00BF71F0"/>
    <w:rsid w:val="00C06A92"/>
    <w:rsid w:val="00C37F7D"/>
    <w:rsid w:val="00C54AFF"/>
    <w:rsid w:val="00C97428"/>
    <w:rsid w:val="00C97910"/>
    <w:rsid w:val="00CC76FA"/>
    <w:rsid w:val="00D250DE"/>
    <w:rsid w:val="00D84A89"/>
    <w:rsid w:val="00DB7CDA"/>
    <w:rsid w:val="00DF2438"/>
    <w:rsid w:val="00DF7CB6"/>
    <w:rsid w:val="00E51016"/>
    <w:rsid w:val="00E65D50"/>
    <w:rsid w:val="00E66D5B"/>
    <w:rsid w:val="00E813F4"/>
    <w:rsid w:val="00EA1375"/>
    <w:rsid w:val="00EF38F9"/>
    <w:rsid w:val="00F71426"/>
    <w:rsid w:val="00F87629"/>
    <w:rsid w:val="00FA1E40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93346"/>
  <w15:chartTrackingRefBased/>
  <w15:docId w15:val="{06E89238-10D5-4B48-91F0-9B3C10DC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31EF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31EF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3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Martin Kos</cp:lastModifiedBy>
  <cp:revision>29</cp:revision>
  <cp:lastPrinted>2021-01-29T13:56:00Z</cp:lastPrinted>
  <dcterms:created xsi:type="dcterms:W3CDTF">2021-01-29T13:55:00Z</dcterms:created>
  <dcterms:modified xsi:type="dcterms:W3CDTF">2021-02-02T17:16:00Z</dcterms:modified>
</cp:coreProperties>
</file>